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D" w:rsidRDefault="009D7394" w:rsidP="009D7394">
      <w:pPr>
        <w:jc w:val="center"/>
      </w:pPr>
      <w:r>
        <w:t>ASSP Hudson River Valley Chapter Meeting Minutes</w:t>
      </w:r>
    </w:p>
    <w:p w:rsidR="009D7394" w:rsidRDefault="009D7394" w:rsidP="009D7394">
      <w:pPr>
        <w:jc w:val="center"/>
      </w:pPr>
      <w:r>
        <w:t>Joint Virtual Technical Meeting of ASSP Hudson River Valley and Connecticut Valley Chapters</w:t>
      </w:r>
    </w:p>
    <w:p w:rsidR="009D7394" w:rsidRDefault="009D7394" w:rsidP="009D7394">
      <w:pPr>
        <w:jc w:val="center"/>
      </w:pPr>
      <w:r>
        <w:t>And the Hudson Valley Federal Field Safety and Health Council</w:t>
      </w:r>
    </w:p>
    <w:p w:rsidR="009D7394" w:rsidRDefault="009D7394" w:rsidP="009D7394">
      <w:pPr>
        <w:jc w:val="center"/>
      </w:pPr>
      <w:r>
        <w:t>February 25, 2021</w:t>
      </w:r>
    </w:p>
    <w:p w:rsidR="009D7394" w:rsidRDefault="009D7394" w:rsidP="009D7394">
      <w:r>
        <w:t xml:space="preserve"> 1 – The meeting was call</w:t>
      </w:r>
      <w:r w:rsidR="001E7F06">
        <w:t>ed to order at 12:</w:t>
      </w:r>
      <w:r>
        <w:t>10 P.M.</w:t>
      </w:r>
      <w:r w:rsidR="001E7F06">
        <w:t xml:space="preserve"> by Mr. Matthew F. McDonald, President of the Hudson River Valley Chapter.</w:t>
      </w:r>
    </w:p>
    <w:p w:rsidR="001E7F06" w:rsidRDefault="001E7F06" w:rsidP="009D7394">
      <w:r>
        <w:t xml:space="preserve"> 2 – </w:t>
      </w:r>
      <w:r w:rsidR="00A343DA">
        <w:t>T</w:t>
      </w:r>
      <w:r>
        <w:t>he Joint Virtual Meeting topic is “Liability for Construction EH&amp;S Professionals”, presented by Mr. N</w:t>
      </w:r>
      <w:r w:rsidR="00A343DA">
        <w:t>eil A. Feldscher, CIH, CSP, Esq, FAIHA. Mr. Feldscher is the Acting Director, EHS for the Bureau of Engineering Design of the New York City DEP.</w:t>
      </w:r>
    </w:p>
    <w:p w:rsidR="00D96727" w:rsidRDefault="00D96727" w:rsidP="009D7394">
      <w:r>
        <w:t xml:space="preserve"> 3 – This presentation will touch upon a number of areas of concern in the Construction EHS world including:</w:t>
      </w:r>
    </w:p>
    <w:p w:rsidR="00D96727" w:rsidRDefault="00D96727" w:rsidP="00D96727">
      <w:pPr>
        <w:pStyle w:val="ListParagraph"/>
        <w:numPr>
          <w:ilvl w:val="0"/>
          <w:numId w:val="1"/>
        </w:numPr>
      </w:pPr>
      <w:r>
        <w:t>Elements of liability in construction;</w:t>
      </w:r>
    </w:p>
    <w:p w:rsidR="00D96727" w:rsidRDefault="00D96727" w:rsidP="00D96727">
      <w:pPr>
        <w:pStyle w:val="ListParagraph"/>
        <w:numPr>
          <w:ilvl w:val="0"/>
          <w:numId w:val="1"/>
        </w:numPr>
      </w:pPr>
      <w:r>
        <w:t>Potentials for corporate and personal liability;</w:t>
      </w:r>
    </w:p>
    <w:p w:rsidR="00D96727" w:rsidRDefault="00D96727" w:rsidP="00D96727">
      <w:pPr>
        <w:pStyle w:val="ListParagraph"/>
        <w:numPr>
          <w:ilvl w:val="0"/>
          <w:numId w:val="1"/>
        </w:numPr>
      </w:pPr>
      <w:r>
        <w:t>Recognition of criminal exposure;</w:t>
      </w:r>
    </w:p>
    <w:p w:rsidR="00D96727" w:rsidRDefault="00D96727" w:rsidP="00D96727">
      <w:pPr>
        <w:pStyle w:val="ListParagraph"/>
        <w:numPr>
          <w:ilvl w:val="0"/>
          <w:numId w:val="1"/>
        </w:numPr>
      </w:pPr>
      <w:r>
        <w:t xml:space="preserve">Criminal risk </w:t>
      </w:r>
      <w:r w:rsidR="00CA3FEC">
        <w:t>management</w:t>
      </w:r>
      <w:r>
        <w:t>:</w:t>
      </w:r>
      <w:r>
        <w:tab/>
      </w:r>
    </w:p>
    <w:p w:rsidR="00D96727" w:rsidRDefault="00D96727" w:rsidP="00D96727">
      <w:r>
        <w:t xml:space="preserve"> 4 – The presentation gave specific examples of incidents, and types of liabilities that exist on many construction sites. As well as providing definitions, and points of view from a legal standpoint of the liabilities that EHS Professionals can be held accountable for</w:t>
      </w:r>
      <w:r w:rsidR="00CA3FEC">
        <w:t>. I also stressed that in many cases there is no “one size fits all” remedies or solutions for issue and problems. A Question and Answer period was provided for attendees to ask their questions and get clarifications on items that concerned them. It was a very good presentation.</w:t>
      </w:r>
    </w:p>
    <w:p w:rsidR="00CA3FEC" w:rsidRDefault="00CA3FEC" w:rsidP="00D96727">
      <w:r>
        <w:t xml:space="preserve"> 5 – The presentation was adjourned at approximately 1:15 P.M.</w:t>
      </w:r>
      <w:bookmarkStart w:id="0" w:name="_GoBack"/>
      <w:bookmarkEnd w:id="0"/>
    </w:p>
    <w:p w:rsidR="00D96727" w:rsidRDefault="00D96727" w:rsidP="00D96727">
      <w:pPr>
        <w:pStyle w:val="ListParagraph"/>
        <w:ind w:left="1080"/>
      </w:pPr>
    </w:p>
    <w:sectPr w:rsidR="00D9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522"/>
    <w:multiLevelType w:val="hybridMultilevel"/>
    <w:tmpl w:val="A1DA9E82"/>
    <w:lvl w:ilvl="0" w:tplc="5A468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2"/>
    <w:rsid w:val="001E7F06"/>
    <w:rsid w:val="005F0C72"/>
    <w:rsid w:val="009D7394"/>
    <w:rsid w:val="00A343DA"/>
    <w:rsid w:val="00BC1AAD"/>
    <w:rsid w:val="00CA3FEC"/>
    <w:rsid w:val="00D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4</cp:revision>
  <dcterms:created xsi:type="dcterms:W3CDTF">2021-06-10T16:51:00Z</dcterms:created>
  <dcterms:modified xsi:type="dcterms:W3CDTF">2021-06-10T17:25:00Z</dcterms:modified>
</cp:coreProperties>
</file>